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564" w:x="3793" w:y="408"/>
        <w:widowControl w:val="off"/>
        <w:autoSpaceDE w:val="off"/>
        <w:autoSpaceDN w:val="off"/>
        <w:spacing w:before="0" w:after="0" w:line="466" w:lineRule="exact"/>
        <w:ind w:left="0" w:right="0" w:firstLine="0"/>
        <w:jc w:val="left"/>
        <w:rPr>
          <w:rFonts w:ascii="VKQNSD+DejaVuSans-Bold"/>
          <w:color w:val="000000"/>
          <w:spacing w:val="0"/>
          <w:sz w:val="40"/>
        </w:rPr>
      </w:pPr>
      <w:r>
        <w:rPr>
          <w:rFonts w:ascii="VKQNSD+DejaVuSans-Bold"/>
          <w:color w:val="000000"/>
          <w:spacing w:val="0"/>
          <w:sz w:val="40"/>
        </w:rPr>
        <w:t>Betriebsanweisung</w:t>
      </w:r>
      <w:r>
        <w:rPr>
          <w:rFonts w:ascii="VKQNSD+DejaVuSans-Bold"/>
          <w:color w:val="000000"/>
          <w:spacing w:val="0"/>
          <w:sz w:val="40"/>
        </w:rPr>
      </w:r>
    </w:p>
    <w:p>
      <w:pPr>
        <w:pStyle w:val="Normal"/>
        <w:framePr w:w="1281" w:x="454" w:y="819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VKQNSD+DejaVuSans-Bold"/>
          <w:color w:val="000000"/>
          <w:spacing w:val="0"/>
          <w:sz w:val="20"/>
        </w:rPr>
      </w:pPr>
      <w:r>
        <w:rPr>
          <w:rFonts w:ascii="VKQNSD+DejaVuSans-Bold"/>
          <w:color w:val="000000"/>
          <w:spacing w:val="0"/>
          <w:sz w:val="20"/>
        </w:rPr>
        <w:t>Nummer:</w:t>
      </w:r>
      <w:r>
        <w:rPr>
          <w:rFonts w:ascii="VKQNSD+DejaVuSans-Bold"/>
          <w:color w:val="000000"/>
          <w:spacing w:val="0"/>
          <w:sz w:val="20"/>
        </w:rPr>
      </w:r>
    </w:p>
    <w:p>
      <w:pPr>
        <w:pStyle w:val="Normal"/>
        <w:framePr w:w="1281" w:x="454" w:y="819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VKQNSD+DejaVuSans-Bold"/>
          <w:color w:val="000000"/>
          <w:spacing w:val="0"/>
          <w:sz w:val="20"/>
        </w:rPr>
      </w:pPr>
      <w:r>
        <w:rPr>
          <w:rFonts w:ascii="VKQNSD+DejaVuSans-Bold"/>
          <w:color w:val="000000"/>
          <w:spacing w:val="0"/>
          <w:sz w:val="20"/>
        </w:rPr>
        <w:t>Stand:</w:t>
      </w:r>
      <w:r>
        <w:rPr>
          <w:rFonts w:ascii="VKQNSD+DejaVuSans-Bold"/>
          <w:color w:val="000000"/>
          <w:spacing w:val="0"/>
          <w:sz w:val="20"/>
        </w:rPr>
      </w:r>
    </w:p>
    <w:p>
      <w:pPr>
        <w:pStyle w:val="Normal"/>
        <w:framePr w:w="2223" w:x="4961" w:y="959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nach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§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14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GefStoffV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1172" w:x="454" w:y="1299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VKQNSD+DejaVuSans-Bold"/>
          <w:color w:val="000000"/>
          <w:spacing w:val="0"/>
          <w:sz w:val="20"/>
        </w:rPr>
      </w:pPr>
      <w:r>
        <w:rPr>
          <w:rFonts w:ascii="VKQNSD+DejaVuSans-Bold"/>
          <w:color w:val="000000"/>
          <w:spacing w:val="0"/>
          <w:sz w:val="20"/>
        </w:rPr>
        <w:t>Betrieb:</w:t>
      </w:r>
      <w:r>
        <w:rPr>
          <w:rFonts w:ascii="VKQNSD+DejaVuSans-Bold"/>
          <w:color w:val="000000"/>
          <w:spacing w:val="0"/>
          <w:sz w:val="20"/>
        </w:rPr>
      </w:r>
    </w:p>
    <w:p>
      <w:pPr>
        <w:pStyle w:val="Normal"/>
        <w:framePr w:w="1172" w:x="454" w:y="1299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VKQNSD+DejaVuSans-Bold"/>
          <w:color w:val="000000"/>
          <w:spacing w:val="0"/>
          <w:sz w:val="20"/>
        </w:rPr>
      </w:pPr>
      <w:r>
        <w:rPr>
          <w:rFonts w:ascii="VKQNSD+DejaVuSans-Bold"/>
          <w:color w:val="000000"/>
          <w:spacing w:val="0"/>
          <w:sz w:val="20"/>
        </w:rPr>
        <w:t>Bereich:</w:t>
      </w:r>
      <w:r>
        <w:rPr>
          <w:rFonts w:ascii="VKQNSD+DejaVuSans-Bold"/>
          <w:color w:val="000000"/>
          <w:spacing w:val="0"/>
          <w:sz w:val="20"/>
        </w:rPr>
      </w:r>
    </w:p>
    <w:p>
      <w:pPr>
        <w:pStyle w:val="Normal"/>
        <w:framePr w:w="1694" w:x="5953" w:y="1539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VKQNSD+DejaVuSans-Bold"/>
          <w:color w:val="000000"/>
          <w:spacing w:val="0"/>
          <w:sz w:val="20"/>
        </w:rPr>
      </w:pPr>
      <w:r>
        <w:rPr>
          <w:rFonts w:ascii="VKQNSD+DejaVuSans-Bold"/>
          <w:color w:val="000000"/>
          <w:spacing w:val="0"/>
          <w:sz w:val="20"/>
        </w:rPr>
        <w:t>Arbeitsplatz:</w:t>
      </w:r>
      <w:r>
        <w:rPr>
          <w:rFonts w:ascii="VKQNSD+DejaVuSans-Bold"/>
          <w:color w:val="000000"/>
          <w:spacing w:val="0"/>
          <w:sz w:val="20"/>
        </w:rPr>
      </w:r>
    </w:p>
    <w:p>
      <w:pPr>
        <w:pStyle w:val="Normal"/>
        <w:framePr w:w="6771" w:x="2687" w:y="1989"/>
        <w:widowControl w:val="off"/>
        <w:autoSpaceDE w:val="off"/>
        <w:autoSpaceDN w:val="off"/>
        <w:spacing w:before="0" w:after="0" w:line="372" w:lineRule="exact"/>
        <w:ind w:left="0" w:right="0" w:firstLine="0"/>
        <w:jc w:val="left"/>
        <w:rPr>
          <w:rFonts w:ascii="VKQNSD+DejaVuSans-Bold"/>
          <w:color w:val="000000"/>
          <w:spacing w:val="0"/>
          <w:sz w:val="32"/>
        </w:rPr>
      </w:pPr>
      <w:r>
        <w:rPr>
          <w:rFonts w:ascii="VKQNSD+DejaVuSans-Bold"/>
          <w:color w:val="ffffff"/>
          <w:spacing w:val="-4"/>
          <w:sz w:val="32"/>
        </w:rPr>
        <w:t>MEIKO</w:t>
      </w:r>
      <w:r>
        <w:rPr>
          <w:rFonts w:ascii="VKQNSD+DejaVuSans-Bold"/>
          <w:color w:val="ffffff"/>
          <w:spacing w:val="4"/>
          <w:sz w:val="32"/>
        </w:rPr>
        <w:t xml:space="preserve"> </w:t>
      </w:r>
      <w:r>
        <w:rPr>
          <w:rFonts w:ascii="VKQNSD+DejaVuSans-Bold"/>
          <w:color w:val="ffffff"/>
          <w:spacing w:val="0"/>
          <w:sz w:val="32"/>
        </w:rPr>
        <w:t>ACTIVE</w:t>
      </w:r>
      <w:r>
        <w:rPr>
          <w:rFonts w:ascii="VKQNSD+DejaVuSans-Bold"/>
          <w:color w:val="ffffff"/>
          <w:spacing w:val="0"/>
          <w:sz w:val="32"/>
        </w:rPr>
        <w:t xml:space="preserve"> </w:t>
      </w:r>
      <w:r>
        <w:rPr>
          <w:rFonts w:ascii="VKQNSD+DejaVuSans-Bold"/>
          <w:color w:val="ffffff"/>
          <w:spacing w:val="0"/>
          <w:sz w:val="32"/>
        </w:rPr>
        <w:t>Bestecktauchreiniger</w:t>
      </w:r>
      <w:r>
        <w:rPr>
          <w:rFonts w:ascii="VKQNSD+DejaVuSans-Bold"/>
          <w:color w:val="000000"/>
          <w:spacing w:val="0"/>
          <w:sz w:val="32"/>
        </w:rPr>
      </w:r>
    </w:p>
    <w:p>
      <w:pPr>
        <w:pStyle w:val="Normal"/>
        <w:framePr w:w="358" w:x="654" w:y="252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2527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2527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2527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153" w:x="854" w:y="252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-3"/>
          <w:sz w:val="20"/>
        </w:rPr>
        <w:t>Wasch-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und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Reinigungsmittel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153" w:x="854" w:y="2527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/>
          <w:color w:val="000000"/>
          <w:spacing w:val="0"/>
          <w:sz w:val="20"/>
        </w:rPr>
        <w:t>Aggregatzustand: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Flüssig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153" w:x="854" w:y="2527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/>
          <w:color w:val="000000"/>
          <w:spacing w:val="-2"/>
          <w:sz w:val="20"/>
        </w:rPr>
        <w:t>Farbe:</w:t>
      </w:r>
      <w:r>
        <w:rPr>
          <w:rFonts w:ascii="VKQNSD+DejaVuSans-Bold"/>
          <w:color w:val="000000"/>
          <w:spacing w:val="2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farblos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2167" w:x="854" w:y="324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/>
          <w:color w:val="000000"/>
          <w:spacing w:val="0"/>
          <w:sz w:val="20"/>
        </w:rPr>
        <w:t>Geruch: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geruchlos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6296" w:x="2925" w:y="3731"/>
        <w:widowControl w:val="off"/>
        <w:autoSpaceDE w:val="off"/>
        <w:autoSpaceDN w:val="off"/>
        <w:spacing w:before="0" w:after="0" w:line="372" w:lineRule="exact"/>
        <w:ind w:left="0" w:right="0" w:firstLine="0"/>
        <w:jc w:val="left"/>
        <w:rPr>
          <w:rFonts w:ascii="VKQNSD+DejaVuSans-Bold"/>
          <w:color w:val="000000"/>
          <w:spacing w:val="0"/>
          <w:sz w:val="32"/>
        </w:rPr>
      </w:pPr>
      <w:r>
        <w:rPr>
          <w:rFonts w:ascii="VKQNSD+DejaVuSans-Bold"/>
          <w:color w:val="ffffff"/>
          <w:spacing w:val="0"/>
          <w:sz w:val="32"/>
        </w:rPr>
        <w:t>Gefahren</w:t>
      </w:r>
      <w:r>
        <w:rPr>
          <w:rFonts w:ascii="VKQNSD+DejaVuSans-Bold"/>
          <w:color w:val="ffffff"/>
          <w:spacing w:val="0"/>
          <w:sz w:val="32"/>
        </w:rPr>
        <w:t xml:space="preserve"> </w:t>
      </w:r>
      <w:r>
        <w:rPr>
          <w:rFonts w:ascii="VKQNSD+DejaVuSans-Bold" w:hAnsi="VKQNSD+DejaVuSans-Bold" w:cs="VKQNSD+DejaVuSans-Bold"/>
          <w:color w:val="ffffff"/>
          <w:spacing w:val="0"/>
          <w:sz w:val="32"/>
        </w:rPr>
        <w:t>für</w:t>
      </w:r>
      <w:r>
        <w:rPr>
          <w:rFonts w:ascii="VKQNSD+DejaVuSans-Bold"/>
          <w:color w:val="ffffff"/>
          <w:spacing w:val="0"/>
          <w:sz w:val="32"/>
        </w:rPr>
        <w:t xml:space="preserve"> </w:t>
      </w:r>
      <w:r>
        <w:rPr>
          <w:rFonts w:ascii="VKQNSD+DejaVuSans-Bold"/>
          <w:color w:val="ffffff"/>
          <w:spacing w:val="0"/>
          <w:sz w:val="32"/>
        </w:rPr>
        <w:t>Mensch</w:t>
      </w:r>
      <w:r>
        <w:rPr>
          <w:rFonts w:ascii="VKQNSD+DejaVuSans-Bold"/>
          <w:color w:val="ffffff"/>
          <w:spacing w:val="0"/>
          <w:sz w:val="32"/>
        </w:rPr>
        <w:t xml:space="preserve"> </w:t>
      </w:r>
      <w:r>
        <w:rPr>
          <w:rFonts w:ascii="VKQNSD+DejaVuSans-Bold"/>
          <w:color w:val="ffffff"/>
          <w:spacing w:val="0"/>
          <w:sz w:val="32"/>
        </w:rPr>
        <w:t>und</w:t>
      </w:r>
      <w:r>
        <w:rPr>
          <w:rFonts w:ascii="VKQNSD+DejaVuSans-Bold"/>
          <w:color w:val="ffffff"/>
          <w:spacing w:val="0"/>
          <w:sz w:val="32"/>
        </w:rPr>
        <w:t xml:space="preserve"> </w:t>
      </w:r>
      <w:r>
        <w:rPr>
          <w:rFonts w:ascii="VKQNSD+DejaVuSans-Bold"/>
          <w:color w:val="ffffff"/>
          <w:spacing w:val="0"/>
          <w:sz w:val="32"/>
        </w:rPr>
        <w:t>Umwelt</w:t>
      </w:r>
      <w:r>
        <w:rPr>
          <w:rFonts w:ascii="VKQNSD+DejaVuSans-Bold"/>
          <w:color w:val="000000"/>
          <w:spacing w:val="0"/>
          <w:sz w:val="32"/>
        </w:rPr>
      </w:r>
    </w:p>
    <w:p>
      <w:pPr>
        <w:pStyle w:val="Normal"/>
        <w:framePr w:w="358" w:x="654" w:y="427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427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427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427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9494" w:x="854" w:y="427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-1"/>
          <w:sz w:val="20"/>
        </w:rPr>
        <w:t>Kann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gegenüber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Metallen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2"/>
          <w:sz w:val="20"/>
        </w:rPr>
        <w:t>korrosiv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sein.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9494" w:x="854" w:y="427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 w:hAnsi="VKQNSD+DejaVuSans-Bold" w:cs="VKQNSD+DejaVuSans-Bold"/>
          <w:color w:val="000000"/>
          <w:spacing w:val="0"/>
          <w:sz w:val="20"/>
        </w:rPr>
        <w:t>Reaktivität: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Kann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gegenüber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Metallen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2"/>
          <w:sz w:val="20"/>
        </w:rPr>
        <w:t>korrosiv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sein.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9494" w:x="854" w:y="427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Das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Produkt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selbst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brennt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nicht.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9494" w:x="854" w:y="427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/>
          <w:color w:val="000000"/>
          <w:spacing w:val="0"/>
          <w:sz w:val="20"/>
        </w:rPr>
        <w:t>Chemische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 w:hAnsi="VKQNSD+DejaVuSans-Bold" w:cs="VKQNSD+DejaVuSans-Bold"/>
          <w:color w:val="000000"/>
          <w:spacing w:val="0"/>
          <w:sz w:val="20"/>
        </w:rPr>
        <w:t>Stabilität: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Das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Gemisch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ist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unter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den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empfohlenen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Lagerungs-,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2"/>
          <w:sz w:val="20"/>
        </w:rPr>
        <w:t>Verwendungs-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9494" w:x="854" w:y="427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und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2"/>
          <w:sz w:val="20"/>
        </w:rPr>
        <w:t>Temperaturbedingungen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chemisch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stabil.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1003" w:x="10447" w:y="5345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VKQNSD+DejaVuSans-Bold"/>
          <w:color w:val="000000"/>
          <w:spacing w:val="0"/>
          <w:sz w:val="20"/>
        </w:rPr>
      </w:pPr>
      <w:r>
        <w:rPr>
          <w:rFonts w:ascii="VKQNSD+DejaVuSans-Bold"/>
          <w:color w:val="000000"/>
          <w:spacing w:val="0"/>
          <w:sz w:val="20"/>
        </w:rPr>
        <w:t>Gefahr</w:t>
      </w:r>
      <w:r>
        <w:rPr>
          <w:rFonts w:ascii="VKQNSD+DejaVuSans-Bold"/>
          <w:color w:val="000000"/>
          <w:spacing w:val="0"/>
          <w:sz w:val="20"/>
        </w:rPr>
      </w:r>
    </w:p>
    <w:p>
      <w:pPr>
        <w:pStyle w:val="Normal"/>
        <w:framePr w:w="358" w:x="654" w:y="547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547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788" w:x="854" w:y="547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 w:hAnsi="VKQNSD+DejaVuSans-Bold" w:cs="VKQNSD+DejaVuSans-Bold"/>
          <w:color w:val="000000"/>
          <w:spacing w:val="-1"/>
          <w:sz w:val="20"/>
        </w:rPr>
        <w:t>Möglichkeit</w:t>
      </w:r>
      <w:r>
        <w:rPr>
          <w:rFonts w:ascii="VKQNSD+DejaVuSans-Bold"/>
          <w:color w:val="000000"/>
          <w:spacing w:val="1"/>
          <w:sz w:val="20"/>
        </w:rPr>
        <w:t xml:space="preserve"> </w:t>
      </w:r>
      <w:r>
        <w:rPr>
          <w:rFonts w:ascii="VKQNSD+DejaVuSans-Bold" w:hAnsi="VKQNSD+DejaVuSans-Bold" w:cs="VKQNSD+DejaVuSans-Bold"/>
          <w:color w:val="000000"/>
          <w:spacing w:val="0"/>
          <w:sz w:val="20"/>
        </w:rPr>
        <w:t>gefährlicher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/>
          <w:color w:val="000000"/>
          <w:spacing w:val="0"/>
          <w:sz w:val="20"/>
        </w:rPr>
        <w:t>Reaktionen: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Exotherme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Reaktion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mit: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-1"/>
          <w:sz w:val="20"/>
        </w:rPr>
        <w:t>Säure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788" w:x="854" w:y="547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/>
          <w:color w:val="000000"/>
          <w:spacing w:val="0"/>
          <w:sz w:val="20"/>
        </w:rPr>
        <w:t>Zu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/>
          <w:color w:val="000000"/>
          <w:spacing w:val="0"/>
          <w:sz w:val="20"/>
        </w:rPr>
        <w:t>vermeidende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/>
          <w:color w:val="000000"/>
          <w:spacing w:val="0"/>
          <w:sz w:val="20"/>
        </w:rPr>
        <w:t>Bedingungen: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-1"/>
          <w:sz w:val="20"/>
        </w:rPr>
        <w:t>Löst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Aluminium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und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Zink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langsam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unter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788" w:x="854" w:y="547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-1"/>
          <w:sz w:val="20"/>
        </w:rPr>
        <w:t>Wasserstoffentwicklung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5"/>
          <w:sz w:val="20"/>
        </w:rPr>
        <w:t>auf.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619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619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619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9104" w:x="854" w:y="619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 w:hAnsi="VKQNSD+DejaVuSans-Bold" w:cs="VKQNSD+DejaVuSans-Bold"/>
          <w:color w:val="000000"/>
          <w:spacing w:val="0"/>
          <w:sz w:val="20"/>
        </w:rPr>
        <w:t>Unverträgliche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/>
          <w:color w:val="000000"/>
          <w:spacing w:val="0"/>
          <w:sz w:val="20"/>
        </w:rPr>
        <w:t>Materialien: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-1"/>
          <w:sz w:val="20"/>
        </w:rPr>
        <w:t>Säure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9104" w:x="854" w:y="619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Leichtmetalle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9104" w:x="854" w:y="619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 w:hAnsi="VKQNSD+DejaVuSans-Bold" w:cs="VKQNSD+DejaVuSans-Bold"/>
          <w:color w:val="000000"/>
          <w:spacing w:val="0"/>
          <w:sz w:val="20"/>
        </w:rPr>
        <w:t>Gefährliche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/>
          <w:color w:val="000000"/>
          <w:spacing w:val="0"/>
          <w:sz w:val="20"/>
        </w:rPr>
        <w:t>Zersetzungsprodukte: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Thermische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Zersetzung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kann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zur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2"/>
          <w:sz w:val="20"/>
        </w:rPr>
        <w:t>Freisetzung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von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9104" w:x="854" w:y="619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-1"/>
          <w:sz w:val="20"/>
        </w:rPr>
        <w:t>reizenden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Gasen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und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Dämpfen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-1"/>
          <w:sz w:val="20"/>
        </w:rPr>
        <w:t>führen.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721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7216"/>
        <w:widowControl w:val="off"/>
        <w:autoSpaceDE w:val="off"/>
        <w:autoSpaceDN w:val="off"/>
        <w:spacing w:before="74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410" w:x="854" w:y="721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-2"/>
          <w:sz w:val="20"/>
        </w:rPr>
        <w:t>Verursacht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schwere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-2"/>
          <w:sz w:val="20"/>
        </w:rPr>
        <w:t>Verätzungen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der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Haut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und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schwere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Augenschäden.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410" w:x="854" w:y="7216"/>
        <w:widowControl w:val="off"/>
        <w:autoSpaceDE w:val="off"/>
        <w:autoSpaceDN w:val="off"/>
        <w:spacing w:before="74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schwach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-1"/>
          <w:sz w:val="20"/>
        </w:rPr>
        <w:t>wassergefährdend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691" w:x="2227" w:y="8006"/>
        <w:widowControl w:val="off"/>
        <w:autoSpaceDE w:val="off"/>
        <w:autoSpaceDN w:val="off"/>
        <w:spacing w:before="0" w:after="0" w:line="372" w:lineRule="exact"/>
        <w:ind w:left="0" w:right="0" w:firstLine="0"/>
        <w:jc w:val="left"/>
        <w:rPr>
          <w:rFonts w:ascii="VKQNSD+DejaVuSans-Bold"/>
          <w:color w:val="000000"/>
          <w:spacing w:val="0"/>
          <w:sz w:val="32"/>
        </w:rPr>
      </w:pPr>
      <w:r>
        <w:rPr>
          <w:rFonts w:ascii="VKQNSD+DejaVuSans-Bold" w:hAnsi="VKQNSD+DejaVuSans-Bold" w:cs="VKQNSD+DejaVuSans-Bold"/>
          <w:color w:val="ffffff"/>
          <w:spacing w:val="0"/>
          <w:sz w:val="32"/>
        </w:rPr>
        <w:t>Schutzmaßnahmen</w:t>
      </w:r>
      <w:r>
        <w:rPr>
          <w:rFonts w:ascii="VKQNSD+DejaVuSans-Bold"/>
          <w:color w:val="ffffff"/>
          <w:spacing w:val="0"/>
          <w:sz w:val="32"/>
        </w:rPr>
        <w:t xml:space="preserve"> </w:t>
      </w:r>
      <w:r>
        <w:rPr>
          <w:rFonts w:ascii="VKQNSD+DejaVuSans-Bold"/>
          <w:color w:val="ffffff"/>
          <w:spacing w:val="0"/>
          <w:sz w:val="32"/>
        </w:rPr>
        <w:t>und</w:t>
      </w:r>
      <w:r>
        <w:rPr>
          <w:rFonts w:ascii="VKQNSD+DejaVuSans-Bold"/>
          <w:color w:val="ffffff"/>
          <w:spacing w:val="0"/>
          <w:sz w:val="32"/>
        </w:rPr>
        <w:t xml:space="preserve"> </w:t>
      </w:r>
      <w:r>
        <w:rPr>
          <w:rFonts w:ascii="VKQNSD+DejaVuSans-Bold"/>
          <w:color w:val="ffffff"/>
          <w:spacing w:val="-1"/>
          <w:sz w:val="32"/>
        </w:rPr>
        <w:t>Verhaltensregeln</w:t>
      </w:r>
      <w:r>
        <w:rPr>
          <w:rFonts w:ascii="VKQNSD+DejaVuSans-Bold"/>
          <w:color w:val="000000"/>
          <w:spacing w:val="0"/>
          <w:sz w:val="32"/>
        </w:rPr>
      </w:r>
    </w:p>
    <w:p>
      <w:pPr>
        <w:pStyle w:val="Normal"/>
        <w:framePr w:w="358" w:x="654" w:y="965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9654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9654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9654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9654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9888" w:x="854" w:y="965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/>
          <w:color w:val="000000"/>
          <w:spacing w:val="0"/>
          <w:sz w:val="20"/>
        </w:rPr>
        <w:t>Hinweise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/>
          <w:color w:val="000000"/>
          <w:spacing w:val="0"/>
          <w:sz w:val="20"/>
        </w:rPr>
        <w:t>zum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/>
          <w:color w:val="000000"/>
          <w:spacing w:val="0"/>
          <w:sz w:val="20"/>
        </w:rPr>
        <w:t>sicheren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/>
          <w:color w:val="000000"/>
          <w:spacing w:val="0"/>
          <w:sz w:val="20"/>
        </w:rPr>
        <w:t>Umgang: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-1"/>
          <w:sz w:val="20"/>
        </w:rPr>
        <w:t>Persönliche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Schutzausrüstung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tragen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(siehe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Abschnitt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8).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9888" w:x="854" w:y="9654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 w:hAnsi="VKQNSD+DejaVuSans-Bold" w:cs="VKQNSD+DejaVuSans-Bold"/>
          <w:color w:val="000000"/>
          <w:spacing w:val="0"/>
          <w:sz w:val="20"/>
        </w:rPr>
        <w:t>Brandschutzmaßnahmen: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Es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sind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2"/>
          <w:sz w:val="20"/>
        </w:rPr>
        <w:t>keine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besonderen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Maßnahmen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erforderlich.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9888" w:x="854" w:y="9654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/>
          <w:color w:val="000000"/>
          <w:spacing w:val="-3"/>
          <w:sz w:val="20"/>
        </w:rPr>
        <w:t>Technische</w:t>
      </w:r>
      <w:r>
        <w:rPr>
          <w:rFonts w:ascii="VKQNSD+DejaVuSans-Bold"/>
          <w:color w:val="000000"/>
          <w:spacing w:val="3"/>
          <w:sz w:val="20"/>
        </w:rPr>
        <w:t xml:space="preserve"> </w:t>
      </w:r>
      <w:r>
        <w:rPr>
          <w:rFonts w:ascii="VKQNSD+DejaVuSans-Bold" w:hAnsi="VKQNSD+DejaVuSans-Bold" w:cs="VKQNSD+DejaVuSans-Bold"/>
          <w:color w:val="000000"/>
          <w:spacing w:val="0"/>
          <w:sz w:val="20"/>
        </w:rPr>
        <w:t>Maßnahmen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/>
          <w:color w:val="000000"/>
          <w:spacing w:val="0"/>
          <w:sz w:val="20"/>
        </w:rPr>
        <w:t>und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/>
          <w:color w:val="000000"/>
          <w:spacing w:val="0"/>
          <w:sz w:val="20"/>
        </w:rPr>
        <w:t>Lagerbedingungen: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Behälter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dicht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geschlossen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halten.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9888" w:x="854" w:y="9654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/>
          <w:color w:val="000000"/>
          <w:spacing w:val="0"/>
          <w:sz w:val="20"/>
        </w:rPr>
        <w:t>Anforderungen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/>
          <w:color w:val="000000"/>
          <w:spacing w:val="0"/>
          <w:sz w:val="20"/>
        </w:rPr>
        <w:t>an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 w:hAnsi="VKQNSD+DejaVuSans-Bold" w:cs="VKQNSD+DejaVuSans-Bold"/>
          <w:color w:val="000000"/>
          <w:spacing w:val="0"/>
          <w:sz w:val="20"/>
        </w:rPr>
        <w:t>Lagerräume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/>
          <w:color w:val="000000"/>
          <w:spacing w:val="0"/>
          <w:sz w:val="20"/>
        </w:rPr>
        <w:t>und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 w:hAnsi="VKQNSD+DejaVuSans-Bold" w:cs="VKQNSD+DejaVuSans-Bold"/>
          <w:color w:val="000000"/>
          <w:spacing w:val="0"/>
          <w:sz w:val="20"/>
        </w:rPr>
        <w:t>Behälter: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Nur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im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Originalbehälter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aufbewahren/lagern.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9888" w:x="854" w:y="9654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/>
          <w:color w:val="000000"/>
          <w:spacing w:val="0"/>
          <w:sz w:val="20"/>
        </w:rPr>
        <w:t>Lagerklasse: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8B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–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Nicht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brennbare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ätzende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Gefahrstoffe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1092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10520" w:x="854" w:y="1092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/>
          <w:color w:val="000000"/>
          <w:spacing w:val="0"/>
          <w:sz w:val="20"/>
        </w:rPr>
        <w:t>Hinweise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/>
          <w:color w:val="000000"/>
          <w:spacing w:val="0"/>
          <w:sz w:val="20"/>
        </w:rPr>
        <w:t>zur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/>
          <w:color w:val="000000"/>
          <w:spacing w:val="0"/>
          <w:sz w:val="20"/>
        </w:rPr>
        <w:t>allgemeinen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/>
          <w:color w:val="000000"/>
          <w:spacing w:val="0"/>
          <w:sz w:val="20"/>
        </w:rPr>
        <w:t>Industriehygiene: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Bei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der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Arbeit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nicht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essen,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trinken,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rauchen.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2"/>
          <w:sz w:val="20"/>
        </w:rPr>
        <w:t>Kontakt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4049" w:x="854" w:y="1116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mit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Augen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und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Haut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ist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zu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vermeiden.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1020" w:x="454" w:y="1146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Augen-/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4581" w:x="2934" w:y="1146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18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Gestellbrille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mit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Seitenschutz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DIN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166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1816" w:x="454" w:y="1170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Gesichtsschutz: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1437" w:x="454" w:y="1201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Hautschutz: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8554" w:x="2934" w:y="1201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18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-1"/>
          <w:sz w:val="20"/>
        </w:rPr>
        <w:t>Geprüfte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Schutzhandschuhe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sind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zu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tragen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ISO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374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Geeignetes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Material: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8554" w:x="2934" w:y="12013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NBR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(Nitrilkautschuk)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&gt;0,2mm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Durchbruchszeit: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480min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Bei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beabsichtigter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8554" w:x="2934" w:y="12013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Wiederverwendung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Handschuhe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vor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dem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Ausziehen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reinigen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und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gut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-1"/>
          <w:sz w:val="20"/>
        </w:rPr>
        <w:t>durchlüftet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8554" w:x="2934" w:y="12013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aufbewahren.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Durchbruchszeiten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und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Quelleigenschaften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des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Materials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sind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zu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8554" w:x="2934" w:y="12013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berücksichtigen.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2934" w:y="1321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885" w:x="3134" w:y="1321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Schutzhandschuhe/Schutzkleidung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und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Augenschutz/Gesichtsschutz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tragen.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4454" w:x="3846" w:y="13697"/>
        <w:widowControl w:val="off"/>
        <w:autoSpaceDE w:val="off"/>
        <w:autoSpaceDN w:val="off"/>
        <w:spacing w:before="0" w:after="0" w:line="372" w:lineRule="exact"/>
        <w:ind w:left="0" w:right="0" w:firstLine="0"/>
        <w:jc w:val="left"/>
        <w:rPr>
          <w:rFonts w:ascii="VKQNSD+DejaVuSans-Bold"/>
          <w:color w:val="000000"/>
          <w:spacing w:val="0"/>
          <w:sz w:val="32"/>
        </w:rPr>
      </w:pPr>
      <w:r>
        <w:rPr>
          <w:rFonts w:ascii="VKQNSD+DejaVuSans-Bold"/>
          <w:color w:val="ffffff"/>
          <w:spacing w:val="-2"/>
          <w:sz w:val="32"/>
        </w:rPr>
        <w:t>Verhalten</w:t>
      </w:r>
      <w:r>
        <w:rPr>
          <w:rFonts w:ascii="VKQNSD+DejaVuSans-Bold"/>
          <w:color w:val="ffffff"/>
          <w:spacing w:val="2"/>
          <w:sz w:val="32"/>
        </w:rPr>
        <w:t xml:space="preserve"> </w:t>
      </w:r>
      <w:r>
        <w:rPr>
          <w:rFonts w:ascii="VKQNSD+DejaVuSans-Bold"/>
          <w:color w:val="ffffff"/>
          <w:spacing w:val="0"/>
          <w:sz w:val="32"/>
        </w:rPr>
        <w:t>im</w:t>
      </w:r>
      <w:r>
        <w:rPr>
          <w:rFonts w:ascii="VKQNSD+DejaVuSans-Bold"/>
          <w:color w:val="ffffff"/>
          <w:spacing w:val="0"/>
          <w:sz w:val="32"/>
        </w:rPr>
        <w:t xml:space="preserve"> </w:t>
      </w:r>
      <w:r>
        <w:rPr>
          <w:rFonts w:ascii="VKQNSD+DejaVuSans-Bold"/>
          <w:color w:val="ffffff"/>
          <w:spacing w:val="0"/>
          <w:sz w:val="32"/>
        </w:rPr>
        <w:t>Gefahrfall</w:t>
      </w:r>
      <w:r>
        <w:rPr>
          <w:rFonts w:ascii="VKQNSD+DejaVuSans-Bold"/>
          <w:color w:val="000000"/>
          <w:spacing w:val="0"/>
          <w:sz w:val="32"/>
        </w:rPr>
      </w:r>
    </w:p>
    <w:p>
      <w:pPr>
        <w:pStyle w:val="Normal"/>
        <w:framePr w:w="358" w:x="654" w:y="1423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14236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2686" w:x="854" w:y="1423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 w:hAnsi="VKQNSD+DejaVuSans-Bold" w:cs="VKQNSD+DejaVuSans-Bold"/>
          <w:color w:val="000000"/>
          <w:spacing w:val="-5"/>
          <w:sz w:val="20"/>
        </w:rPr>
        <w:t>Für</w:t>
      </w:r>
      <w:r>
        <w:rPr>
          <w:rFonts w:ascii="VKQNSD+DejaVuSans-Bold"/>
          <w:color w:val="000000"/>
          <w:spacing w:val="5"/>
          <w:sz w:val="20"/>
        </w:rPr>
        <w:t xml:space="preserve"> </w:t>
      </w:r>
      <w:r>
        <w:rPr>
          <w:rFonts w:ascii="VKQNSD+DejaVuSans-Bold"/>
          <w:color w:val="000000"/>
          <w:spacing w:val="0"/>
          <w:sz w:val="20"/>
        </w:rPr>
        <w:t>Reinigung: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3"/>
          <w:sz w:val="20"/>
        </w:rPr>
        <w:t>Wasser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10551" w:x="854" w:y="1447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 w:hAnsi="VKQNSD+DejaVuSans-Bold" w:cs="VKQNSD+DejaVuSans-Bold"/>
          <w:color w:val="000000"/>
          <w:spacing w:val="-5"/>
          <w:sz w:val="20"/>
        </w:rPr>
        <w:t>Für</w:t>
      </w:r>
      <w:r>
        <w:rPr>
          <w:rFonts w:ascii="VKQNSD+DejaVuSans-Bold"/>
          <w:color w:val="000000"/>
          <w:spacing w:val="5"/>
          <w:sz w:val="20"/>
        </w:rPr>
        <w:t xml:space="preserve"> </w:t>
      </w:r>
      <w:r>
        <w:rPr>
          <w:rFonts w:ascii="VKQNSD+DejaVuSans-Bold" w:hAnsi="VKQNSD+DejaVuSans-Bold" w:cs="VKQNSD+DejaVuSans-Bold"/>
          <w:color w:val="000000"/>
          <w:spacing w:val="0"/>
          <w:sz w:val="20"/>
        </w:rPr>
        <w:t>Rückhaltung: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Mit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flüssigkeitsbindendem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Material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(Sand,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Kieselgur,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Säurebinder,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Universalbinder)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1444" w:x="854" w:y="1471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aufnehmen.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1468" w:x="454" w:y="15022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Geeignete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1468" w:x="454" w:y="15022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Löschmittel: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5439" w:x="2934" w:y="15022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18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Löschmaßnahmen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auf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die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Umgebung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abstimmen.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5439" w:x="2934" w:y="15022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18"/>
          <w:sz w:val="20"/>
        </w:rPr>
        <w:t xml:space="preserve"> </w:t>
      </w:r>
      <w:r>
        <w:rPr>
          <w:rFonts w:ascii="BVVIBT+DejaVuSans"/>
          <w:color w:val="000000"/>
          <w:spacing w:val="-3"/>
          <w:sz w:val="20"/>
        </w:rPr>
        <w:t>Wasser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2934" w:y="15502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2934" w:y="15502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2157" w:x="3134" w:y="15502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Löschpulver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2157" w:x="3134" w:y="15502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-2"/>
          <w:sz w:val="20"/>
        </w:rPr>
        <w:t>Kohlendioxid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(CO2)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644" w:x="340" w:y="16328"/>
        <w:widowControl w:val="off"/>
        <w:autoSpaceDE w:val="off"/>
        <w:autoSpaceDN w:val="off"/>
        <w:spacing w:before="0" w:after="0" w:line="140" w:lineRule="exact"/>
        <w:ind w:left="0" w:right="0" w:firstLine="0"/>
        <w:jc w:val="left"/>
        <w:rPr>
          <w:rFonts w:ascii="BVVIBT+DejaVuSans"/>
          <w:color w:val="000000"/>
          <w:spacing w:val="0"/>
          <w:sz w:val="12"/>
        </w:rPr>
      </w:pPr>
      <w:r>
        <w:rPr>
          <w:rFonts w:ascii="BVVIBT+DejaVuSans"/>
          <w:color w:val="666666"/>
          <w:spacing w:val="0"/>
          <w:sz w:val="12"/>
        </w:rPr>
        <w:t>GeSi.de</w:t>
      </w:r>
      <w:r>
        <w:rPr>
          <w:rFonts w:ascii="BVVIBT+DejaVuSans"/>
          <w:color w:val="000000"/>
          <w:spacing w:val="0"/>
          <w:sz w:val="12"/>
        </w:rPr>
      </w:r>
    </w:p>
    <w:p>
      <w:pPr>
        <w:pStyle w:val="Normal"/>
        <w:framePr w:w="4341" w:x="7465" w:y="16309"/>
        <w:widowControl w:val="off"/>
        <w:autoSpaceDE w:val="off"/>
        <w:autoSpaceDN w:val="off"/>
        <w:spacing w:before="0" w:after="0" w:line="186" w:lineRule="exact"/>
        <w:ind w:left="0" w:right="0" w:firstLine="0"/>
        <w:jc w:val="left"/>
        <w:rPr>
          <w:rFonts w:ascii="BVVIBT+DejaVuSans"/>
          <w:color w:val="000000"/>
          <w:spacing w:val="0"/>
          <w:sz w:val="16"/>
        </w:rPr>
      </w:pPr>
      <w:r>
        <w:rPr>
          <w:rFonts w:ascii="BVVIBT+DejaVuSans"/>
          <w:color w:val="000000"/>
          <w:spacing w:val="-2"/>
          <w:sz w:val="16"/>
        </w:rPr>
        <w:t>MEIKO</w:t>
      </w:r>
      <w:r>
        <w:rPr>
          <w:rFonts w:ascii="BVVIBT+DejaVuSans"/>
          <w:color w:val="000000"/>
          <w:spacing w:val="2"/>
          <w:sz w:val="16"/>
        </w:rPr>
        <w:t xml:space="preserve"> </w:t>
      </w:r>
      <w:r>
        <w:rPr>
          <w:rFonts w:ascii="BVVIBT+DejaVuSans"/>
          <w:color w:val="000000"/>
          <w:spacing w:val="-1"/>
          <w:sz w:val="16"/>
        </w:rPr>
        <w:t>ACTIVE</w:t>
      </w:r>
      <w:r>
        <w:rPr>
          <w:rFonts w:ascii="BVVIBT+DejaVuSans"/>
          <w:color w:val="000000"/>
          <w:spacing w:val="0"/>
          <w:sz w:val="16"/>
        </w:rPr>
        <w:t xml:space="preserve"> </w:t>
      </w:r>
      <w:r>
        <w:rPr>
          <w:rFonts w:ascii="BVVIBT+DejaVuSans"/>
          <w:color w:val="000000"/>
          <w:spacing w:val="0"/>
          <w:sz w:val="16"/>
        </w:rPr>
        <w:t>Bestecktauchreiniger,</w:t>
      </w:r>
      <w:r>
        <w:rPr>
          <w:rFonts w:ascii="BVVIBT+DejaVuSans"/>
          <w:color w:val="000000"/>
          <w:spacing w:val="0"/>
          <w:sz w:val="16"/>
        </w:rPr>
        <w:t xml:space="preserve"> </w:t>
      </w:r>
      <w:r>
        <w:rPr>
          <w:rFonts w:ascii="BVVIBT+DejaVuSans"/>
          <w:color w:val="000000"/>
          <w:spacing w:val="0"/>
          <w:sz w:val="16"/>
        </w:rPr>
        <w:t>de,</w:t>
      </w:r>
      <w:r>
        <w:rPr>
          <w:rFonts w:ascii="BVVIBT+DejaVuSans"/>
          <w:color w:val="000000"/>
          <w:spacing w:val="0"/>
          <w:sz w:val="16"/>
        </w:rPr>
        <w:t xml:space="preserve"> </w:t>
      </w:r>
      <w:r>
        <w:rPr>
          <w:rFonts w:ascii="BVVIBT+DejaVuSans"/>
          <w:color w:val="000000"/>
          <w:spacing w:val="0"/>
          <w:sz w:val="16"/>
        </w:rPr>
        <w:t>Seite</w:t>
      </w:r>
      <w:r>
        <w:rPr>
          <w:rFonts w:ascii="BVVIBT+DejaVuSans"/>
          <w:color w:val="000000"/>
          <w:spacing w:val="0"/>
          <w:sz w:val="16"/>
        </w:rPr>
        <w:t xml:space="preserve"> </w:t>
      </w:r>
      <w:r>
        <w:rPr>
          <w:rFonts w:ascii="BVVIBT+DejaVuSans"/>
          <w:color w:val="000000"/>
          <w:spacing w:val="0"/>
          <w:sz w:val="16"/>
        </w:rPr>
        <w:t>1</w:t>
      </w:r>
      <w:r>
        <w:rPr>
          <w:rFonts w:ascii="BVVIBT+DejaVuSans"/>
          <w:color w:val="000000"/>
          <w:spacing w:val="0"/>
          <w:sz w:val="16"/>
        </w:rPr>
        <w:t xml:space="preserve"> </w:t>
      </w:r>
      <w:r>
        <w:rPr>
          <w:rFonts w:ascii="BVVIBT+DejaVuSans"/>
          <w:color w:val="000000"/>
          <w:spacing w:val="0"/>
          <w:sz w:val="16"/>
        </w:rPr>
        <w:t>/</w:t>
      </w:r>
      <w:r>
        <w:rPr>
          <w:rFonts w:ascii="BVVIBT+DejaVuSans"/>
          <w:color w:val="000000"/>
          <w:spacing w:val="0"/>
          <w:sz w:val="16"/>
        </w:rPr>
        <w:t xml:space="preserve"> </w:t>
      </w:r>
      <w:r>
        <w:rPr>
          <w:rFonts w:ascii="BVVIBT+DejaVuSans"/>
          <w:color w:val="000000"/>
          <w:spacing w:val="0"/>
          <w:sz w:val="16"/>
        </w:rPr>
        <w:t>2</w:t>
      </w:r>
      <w:r>
        <w:rPr>
          <w:rFonts w:ascii="BVVIBT+DejaVuSans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454" w:x="3846" w:y="462"/>
        <w:widowControl w:val="off"/>
        <w:autoSpaceDE w:val="off"/>
        <w:autoSpaceDN w:val="off"/>
        <w:spacing w:before="0" w:after="0" w:line="372" w:lineRule="exact"/>
        <w:ind w:left="0" w:right="0" w:firstLine="0"/>
        <w:jc w:val="left"/>
        <w:rPr>
          <w:rFonts w:ascii="VKQNSD+DejaVuSans-Bold"/>
          <w:color w:val="000000"/>
          <w:spacing w:val="0"/>
          <w:sz w:val="32"/>
        </w:rPr>
      </w:pPr>
      <w:r>
        <w:rPr>
          <w:rFonts w:ascii="VKQNSD+DejaVuSans-Bold"/>
          <w:color w:val="ffffff"/>
          <w:spacing w:val="-2"/>
          <w:sz w:val="32"/>
        </w:rPr>
        <w:t>Verhalten</w:t>
      </w:r>
      <w:r>
        <w:rPr>
          <w:rFonts w:ascii="VKQNSD+DejaVuSans-Bold"/>
          <w:color w:val="ffffff"/>
          <w:spacing w:val="2"/>
          <w:sz w:val="32"/>
        </w:rPr>
        <w:t xml:space="preserve"> </w:t>
      </w:r>
      <w:r>
        <w:rPr>
          <w:rFonts w:ascii="VKQNSD+DejaVuSans-Bold"/>
          <w:color w:val="ffffff"/>
          <w:spacing w:val="0"/>
          <w:sz w:val="32"/>
        </w:rPr>
        <w:t>im</w:t>
      </w:r>
      <w:r>
        <w:rPr>
          <w:rFonts w:ascii="VKQNSD+DejaVuSans-Bold"/>
          <w:color w:val="ffffff"/>
          <w:spacing w:val="0"/>
          <w:sz w:val="32"/>
        </w:rPr>
        <w:t xml:space="preserve"> </w:t>
      </w:r>
      <w:r>
        <w:rPr>
          <w:rFonts w:ascii="VKQNSD+DejaVuSans-Bold"/>
          <w:color w:val="ffffff"/>
          <w:spacing w:val="0"/>
          <w:sz w:val="32"/>
        </w:rPr>
        <w:t>Gefahrfall</w:t>
      </w:r>
      <w:r>
        <w:rPr>
          <w:rFonts w:ascii="VKQNSD+DejaVuSans-Bold"/>
          <w:color w:val="000000"/>
          <w:spacing w:val="0"/>
          <w:sz w:val="32"/>
        </w:rPr>
      </w:r>
    </w:p>
    <w:p>
      <w:pPr>
        <w:pStyle w:val="Normal"/>
        <w:framePr w:w="1520" w:x="454" w:y="1001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Ungeeignete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1520" w:x="454" w:y="1001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Löschmittel: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2637" w:x="2934" w:y="1001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18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Scharfer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Wasserstrahl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2245" w:x="454" w:y="154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Zusätzliche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2245" w:x="454" w:y="1547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Schutzmaßnahmen: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8367" w:x="2934" w:y="154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18"/>
          <w:sz w:val="20"/>
        </w:rPr>
        <w:t xml:space="preserve"> </w:t>
      </w:r>
      <w:r>
        <w:rPr>
          <w:rFonts w:ascii="VKQNSD+DejaVuSans-Bold"/>
          <w:color w:val="000000"/>
          <w:spacing w:val="0"/>
          <w:sz w:val="20"/>
        </w:rPr>
        <w:t>Personenbezogene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 w:hAnsi="VKQNSD+DejaVuSans-Bold" w:cs="VKQNSD+DejaVuSans-Bold"/>
          <w:color w:val="000000"/>
          <w:spacing w:val="-1"/>
          <w:sz w:val="20"/>
        </w:rPr>
        <w:t>Vorsichtsmaßnahmen:</w:t>
      </w:r>
      <w:r>
        <w:rPr>
          <w:rFonts w:ascii="VKQNSD+DejaVuSans-Bold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Personen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in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Sicherheit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bringen.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8367" w:x="2934" w:y="1547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18"/>
          <w:sz w:val="20"/>
        </w:rPr>
        <w:t xml:space="preserve"> </w:t>
      </w:r>
      <w:r>
        <w:rPr>
          <w:rFonts w:ascii="VKQNSD+DejaVuSans-Bold" w:hAnsi="VKQNSD+DejaVuSans-Bold" w:cs="VKQNSD+DejaVuSans-Bold"/>
          <w:color w:val="000000"/>
          <w:spacing w:val="0"/>
          <w:sz w:val="20"/>
        </w:rPr>
        <w:t>Schutzausrüstung: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Schutzhandschuhe/Schutzkleidung/Augenschutz/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8367" w:x="2934" w:y="1547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Gesichtsschutz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tragen.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2934" w:y="226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6749" w:x="3134" w:y="226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 w:hAnsi="VKQNSD+DejaVuSans-Bold" w:cs="VKQNSD+DejaVuSans-Bold"/>
          <w:color w:val="000000"/>
          <w:spacing w:val="0"/>
          <w:sz w:val="20"/>
        </w:rPr>
        <w:t>Einsatzkräfte: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-1"/>
          <w:sz w:val="20"/>
        </w:rPr>
        <w:t>Persönliche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Schutzausrüstung: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siehe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Abschnitt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8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2170" w:x="454" w:y="257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Maßnahmen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gegen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6170" w:x="2934" w:y="257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18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Nicht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in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die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Kanalisation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oder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Gewässer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gelangen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lassen.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2478" w:x="454" w:y="281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Umweltgefährdungen: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2131" w:x="5007" w:y="3297"/>
        <w:widowControl w:val="off"/>
        <w:autoSpaceDE w:val="off"/>
        <w:autoSpaceDN w:val="off"/>
        <w:spacing w:before="0" w:after="0" w:line="372" w:lineRule="exact"/>
        <w:ind w:left="0" w:right="0" w:firstLine="0"/>
        <w:jc w:val="left"/>
        <w:rPr>
          <w:rFonts w:ascii="VKQNSD+DejaVuSans-Bold"/>
          <w:color w:val="000000"/>
          <w:spacing w:val="0"/>
          <w:sz w:val="32"/>
        </w:rPr>
      </w:pPr>
      <w:r>
        <w:rPr>
          <w:rFonts w:ascii="VKQNSD+DejaVuSans-Bold"/>
          <w:color w:val="ffffff"/>
          <w:spacing w:val="0"/>
          <w:sz w:val="32"/>
        </w:rPr>
        <w:t>Erste</w:t>
      </w:r>
      <w:r>
        <w:rPr>
          <w:rFonts w:ascii="VKQNSD+DejaVuSans-Bold"/>
          <w:color w:val="ffffff"/>
          <w:spacing w:val="0"/>
          <w:sz w:val="32"/>
        </w:rPr>
        <w:t xml:space="preserve"> </w:t>
      </w:r>
      <w:r>
        <w:rPr>
          <w:rFonts w:ascii="VKQNSD+DejaVuSans-Bold"/>
          <w:color w:val="ffffff"/>
          <w:spacing w:val="0"/>
          <w:sz w:val="32"/>
        </w:rPr>
        <w:t>Hilfe</w:t>
      </w:r>
      <w:r>
        <w:rPr>
          <w:rFonts w:ascii="VKQNSD+DejaVuSans-Bold"/>
          <w:color w:val="000000"/>
          <w:spacing w:val="0"/>
          <w:sz w:val="32"/>
        </w:rPr>
      </w:r>
    </w:p>
    <w:p>
      <w:pPr>
        <w:pStyle w:val="Normal"/>
        <w:framePr w:w="2272" w:x="454" w:y="383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Nach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Hautkontakt: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2272" w:x="454" w:y="3836"/>
        <w:widowControl w:val="off"/>
        <w:autoSpaceDE w:val="off"/>
        <w:autoSpaceDN w:val="off"/>
        <w:spacing w:before="794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Nach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Augenkontakt: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248" w:x="2934" w:y="383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18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Bei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Berührung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mit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der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Haut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sofort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abwaschen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mit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viel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3"/>
          <w:sz w:val="20"/>
        </w:rPr>
        <w:t>Wasser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und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248" w:x="2934" w:y="3836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Seife.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Alle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kontaminierten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-1"/>
          <w:sz w:val="20"/>
        </w:rPr>
        <w:t>Kleidungsstücke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sofort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ausziehen.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Sofort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248" w:x="2934" w:y="3836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ärztlichen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2"/>
          <w:sz w:val="20"/>
        </w:rPr>
        <w:t>Rat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einholen/ärztliche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Hilfe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hinzuziehen.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Bei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Hautreizung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248" w:x="2934" w:y="3836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oder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-ausschlag: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Ärztlichen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2"/>
          <w:sz w:val="20"/>
        </w:rPr>
        <w:t>Rat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einholen/ärztliche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Hilfe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hinzuziehen.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474" w:x="2934" w:y="486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18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Bei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Berührung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mit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den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Augen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sofort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bei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geöffnetem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Lidspalt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10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bis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15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474" w:x="2934" w:y="4863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Minuten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mit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fließendem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3"/>
          <w:sz w:val="20"/>
        </w:rPr>
        <w:t>Wasser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spülen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und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Augenarzt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aufsuchen.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2934" w:y="534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6717" w:x="3134" w:y="534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BEI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7"/>
          <w:sz w:val="20"/>
        </w:rPr>
        <w:t>KONTAKT</w:t>
      </w:r>
      <w:r>
        <w:rPr>
          <w:rFonts w:ascii="BVVIBT+DejaVuSans"/>
          <w:color w:val="000000"/>
          <w:spacing w:val="7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MIT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DEN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AUGEN: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Einige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Minuten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lang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behutsam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6717" w:x="3134" w:y="5343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mit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3"/>
          <w:sz w:val="20"/>
        </w:rPr>
        <w:t>Wasser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ausspülen.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Eventuell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vorhandene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Kontaktlinsen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nach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6717" w:x="3134" w:y="5343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-1"/>
          <w:sz w:val="20"/>
        </w:rPr>
        <w:t>Möglichkeit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entfernen.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2"/>
          <w:sz w:val="20"/>
        </w:rPr>
        <w:t>Weiter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spülen.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2196" w:x="454" w:y="6129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Nach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2"/>
          <w:sz w:val="20"/>
        </w:rPr>
        <w:t>Verschlucken: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281" w:x="2934" w:y="6129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18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Mund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ausspülen.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Reichlich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-3"/>
          <w:sz w:val="20"/>
        </w:rPr>
        <w:t>Wasser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in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kleinen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Schlucken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trinken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281" w:x="2934" w:y="6129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lassen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-1"/>
          <w:sz w:val="20"/>
        </w:rPr>
        <w:t>(Verdünnungseffekt).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Bei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Unwohlsein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ärztlichen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2"/>
          <w:sz w:val="20"/>
        </w:rPr>
        <w:t>Rat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einholen/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281" w:x="2934" w:y="6129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ärztliche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Hilfe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hinzuziehen.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Sofort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Mund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ausspülen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und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reichlich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281" w:x="2934" w:y="6129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-3"/>
          <w:sz w:val="20"/>
        </w:rPr>
        <w:t>Wasser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nachtrinken.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KEIN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Erbrechen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herbeiführen.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Sofort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ärztlichen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281" w:x="2934" w:y="6129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-2"/>
          <w:sz w:val="20"/>
        </w:rPr>
        <w:t>Rat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einholen/ärztliche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Hilfe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hinzuziehen.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1833" w:x="454" w:y="739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Nach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Einatmen: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6919" w:x="2934" w:y="739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18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-5"/>
          <w:sz w:val="20"/>
        </w:rPr>
        <w:t>Für</w:t>
      </w:r>
      <w:r>
        <w:rPr>
          <w:rFonts w:ascii="BVVIBT+DejaVuSans"/>
          <w:color w:val="000000"/>
          <w:spacing w:val="5"/>
          <w:sz w:val="20"/>
        </w:rPr>
        <w:t xml:space="preserve"> </w:t>
      </w:r>
      <w:r>
        <w:rPr>
          <w:rFonts w:ascii="BVVIBT+DejaVuSans"/>
          <w:color w:val="000000"/>
          <w:spacing w:val="-2"/>
          <w:sz w:val="20"/>
        </w:rPr>
        <w:t>Frischluft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sorgen.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Bei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2"/>
          <w:sz w:val="20"/>
        </w:rPr>
        <w:t>Reizung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der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Atemwege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Arzt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aufsuchen.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2039" w:x="454" w:y="770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-3"/>
          <w:sz w:val="20"/>
        </w:rPr>
        <w:t>Weitere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Hinweise: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382" w:x="2934" w:y="770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18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Bei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Unfall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oder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Unwohlsein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sofort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Arzt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hinzuziehen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(wenn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möglich,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382" w:x="2934" w:y="7703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Betriebsanweisung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oder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Sicherheitsdatenblatt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vorzeigen).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382" w:x="2934" w:y="7703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-1"/>
          <w:sz w:val="20"/>
        </w:rPr>
        <w:t>Verunglückten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aus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der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Gefahrenzone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entfernen.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Beschmutzte,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382" w:x="2934" w:y="7703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getränkte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Kleidung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ausziehen.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Bei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Bewusstlosigkeit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und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vorhandener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382" w:x="2934" w:y="7703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-1"/>
          <w:sz w:val="20"/>
        </w:rPr>
        <w:t>Atmung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in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stabile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Seitenlage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bringen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und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ärztlichen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2"/>
          <w:sz w:val="20"/>
        </w:rPr>
        <w:t>Rat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einholen.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382" w:x="2934" w:y="7703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Betroffenen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nicht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unbeaufsichtigt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lassen.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Achtung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Ersthelfer: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Auf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7382" w:x="2934" w:y="7703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Selbstschutz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achten!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2934" w:y="938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6604" w:x="3134" w:y="938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/>
          <w:color w:val="000000"/>
          <w:spacing w:val="0"/>
          <w:sz w:val="20"/>
        </w:rPr>
        <w:t>Selbstschutz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/>
          <w:color w:val="000000"/>
          <w:spacing w:val="0"/>
          <w:sz w:val="20"/>
        </w:rPr>
        <w:t>des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/>
          <w:color w:val="000000"/>
          <w:spacing w:val="0"/>
          <w:sz w:val="20"/>
        </w:rPr>
        <w:t>Ersthelfers: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-1"/>
          <w:sz w:val="20"/>
        </w:rPr>
        <w:t>Persönliche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Schutzausrüstung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6604" w:x="3134" w:y="9383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verwenden.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2934" w:y="986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5247" w:x="3134" w:y="9863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Sofort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GIFTINFORMATIONSZENTRUM/Arzt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anrufen.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2314" w:x="454" w:y="10169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-3"/>
          <w:sz w:val="20"/>
        </w:rPr>
        <w:t>Weitere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Hinweise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für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2314" w:x="454" w:y="10169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0"/>
          <w:sz w:val="20"/>
        </w:rPr>
        <w:t>den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Arzt: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447" w:x="2934" w:y="10169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18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Symptomatische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Behandlung.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4902" w:x="3622" w:y="10892"/>
        <w:widowControl w:val="off"/>
        <w:autoSpaceDE w:val="off"/>
        <w:autoSpaceDN w:val="off"/>
        <w:spacing w:before="0" w:after="0" w:line="372" w:lineRule="exact"/>
        <w:ind w:left="0" w:right="0" w:firstLine="0"/>
        <w:jc w:val="left"/>
        <w:rPr>
          <w:rFonts w:ascii="VKQNSD+DejaVuSans-Bold"/>
          <w:color w:val="000000"/>
          <w:spacing w:val="0"/>
          <w:sz w:val="32"/>
        </w:rPr>
      </w:pPr>
      <w:r>
        <w:rPr>
          <w:rFonts w:ascii="VKQNSD+DejaVuSans-Bold"/>
          <w:color w:val="ffffff"/>
          <w:spacing w:val="0"/>
          <w:sz w:val="32"/>
        </w:rPr>
        <w:t>Sachgerechte</w:t>
      </w:r>
      <w:r>
        <w:rPr>
          <w:rFonts w:ascii="VKQNSD+DejaVuSans-Bold"/>
          <w:color w:val="ffffff"/>
          <w:spacing w:val="0"/>
          <w:sz w:val="32"/>
        </w:rPr>
        <w:t xml:space="preserve"> </w:t>
      </w:r>
      <w:r>
        <w:rPr>
          <w:rFonts w:ascii="VKQNSD+DejaVuSans-Bold"/>
          <w:color w:val="ffffff"/>
          <w:spacing w:val="0"/>
          <w:sz w:val="32"/>
        </w:rPr>
        <w:t>Entsorgung</w:t>
      </w:r>
      <w:r>
        <w:rPr>
          <w:rFonts w:ascii="VKQNSD+DejaVuSans-Bold"/>
          <w:color w:val="000000"/>
          <w:spacing w:val="0"/>
          <w:sz w:val="32"/>
        </w:rPr>
      </w:r>
    </w:p>
    <w:p>
      <w:pPr>
        <w:pStyle w:val="Normal"/>
        <w:framePr w:w="358" w:x="654" w:y="11431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11431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11431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11431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11431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358" w:x="654" w:y="11431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0"/>
          <w:sz w:val="20"/>
        </w:rPr>
        <w:t>•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8749" w:x="854" w:y="11431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 w:hAnsi="VKQNSD+DejaVuSans-Bold" w:cs="VKQNSD+DejaVuSans-Bold"/>
          <w:color w:val="000000"/>
          <w:spacing w:val="0"/>
          <w:sz w:val="20"/>
        </w:rPr>
        <w:t>Abfallschlüssel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/>
          <w:color w:val="000000"/>
          <w:spacing w:val="0"/>
          <w:sz w:val="20"/>
        </w:rPr>
        <w:t>Produkt: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20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01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29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*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8749" w:x="854" w:y="11431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/>
          <w:color w:val="000000"/>
          <w:spacing w:val="-3"/>
          <w:sz w:val="20"/>
        </w:rPr>
        <w:t>Wegen</w:t>
      </w:r>
      <w:r>
        <w:rPr>
          <w:rFonts w:ascii="BVVIBT+DejaVuSans"/>
          <w:color w:val="000000"/>
          <w:spacing w:val="3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einer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Abfallentsorgung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den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zuständigen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zugelassenen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Entsorger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ansprechen.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8749" w:x="854" w:y="11431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 w:hAnsi="VKQNSD+DejaVuSans-Bold" w:cs="VKQNSD+DejaVuSans-Bold"/>
          <w:color w:val="000000"/>
          <w:spacing w:val="0"/>
          <w:sz w:val="20"/>
        </w:rPr>
        <w:t>Abfallschlüssel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VKQNSD+DejaVuSans-Bold"/>
          <w:color w:val="000000"/>
          <w:spacing w:val="-1"/>
          <w:sz w:val="20"/>
        </w:rPr>
        <w:t>Verpackung:</w:t>
      </w:r>
      <w:r>
        <w:rPr>
          <w:rFonts w:ascii="VKQNSD+DejaVuSans-Bold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15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01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10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*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8749" w:x="854" w:y="11431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BVVIBT+DejaVuSans" w:hAnsi="BVVIBT+DejaVuSans" w:cs="BVVIBT+DejaVuSans"/>
          <w:color w:val="000000"/>
          <w:spacing w:val="-2"/>
          <w:sz w:val="20"/>
        </w:rPr>
        <w:t>Vollständig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entleerte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2"/>
          <w:sz w:val="20"/>
        </w:rPr>
        <w:t>Verpackungen</w:t>
      </w:r>
      <w:r>
        <w:rPr>
          <w:rFonts w:ascii="BVVIBT+DejaVuSans"/>
          <w:color w:val="000000"/>
          <w:spacing w:val="2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-2"/>
          <w:sz w:val="20"/>
        </w:rPr>
        <w:t>können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einer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2"/>
          <w:sz w:val="20"/>
        </w:rPr>
        <w:t>Verwertung</w:t>
      </w:r>
      <w:r>
        <w:rPr>
          <w:rFonts w:ascii="BVVIBT+DejaVuSans"/>
          <w:color w:val="000000"/>
          <w:spacing w:val="1"/>
          <w:sz w:val="20"/>
        </w:rPr>
        <w:t xml:space="preserve"> </w:t>
      </w:r>
      <w:r>
        <w:rPr>
          <w:rFonts w:ascii="BVVIBT+DejaVuSans" w:hAnsi="BVVIBT+DejaVuSans" w:cs="BVVIBT+DejaVuSans"/>
          <w:color w:val="000000"/>
          <w:spacing w:val="0"/>
          <w:sz w:val="20"/>
        </w:rPr>
        <w:t>zugeführt</w:t>
      </w:r>
      <w:r>
        <w:rPr>
          <w:rFonts w:ascii="BVVIBT+DejaVuSans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-1"/>
          <w:sz w:val="20"/>
        </w:rPr>
        <w:t>werden.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8749" w:x="854" w:y="11431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/>
          <w:color w:val="000000"/>
          <w:spacing w:val="0"/>
          <w:sz w:val="20"/>
        </w:rPr>
        <w:t>UN-Nummer:</w:t>
      </w:r>
      <w:r>
        <w:rPr>
          <w:rFonts w:ascii="VKQNSD+DejaVuSans-Bold"/>
          <w:color w:val="000000"/>
          <w:spacing w:val="0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1824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8749" w:x="854" w:y="11431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BVVIBT+DejaVuSans"/>
          <w:color w:val="000000"/>
          <w:spacing w:val="0"/>
          <w:sz w:val="20"/>
        </w:rPr>
      </w:pPr>
      <w:r>
        <w:rPr>
          <w:rFonts w:ascii="VKQNSD+DejaVuSans-Bold"/>
          <w:color w:val="000000"/>
          <w:spacing w:val="-1"/>
          <w:sz w:val="20"/>
        </w:rPr>
        <w:t>Transportgefahrenklassen:</w:t>
      </w:r>
      <w:r>
        <w:rPr>
          <w:rFonts w:ascii="VKQNSD+DejaVuSans-Bold"/>
          <w:color w:val="000000"/>
          <w:spacing w:val="1"/>
          <w:sz w:val="20"/>
        </w:rPr>
        <w:t xml:space="preserve"> </w:t>
      </w:r>
      <w:r>
        <w:rPr>
          <w:rFonts w:ascii="BVVIBT+DejaVuSans"/>
          <w:color w:val="000000"/>
          <w:spacing w:val="0"/>
          <w:sz w:val="20"/>
        </w:rPr>
        <w:t>8</w:t>
      </w:r>
      <w:r>
        <w:rPr>
          <w:rFonts w:ascii="BVVIBT+DejaVuSans"/>
          <w:color w:val="000000"/>
          <w:spacing w:val="0"/>
          <w:sz w:val="20"/>
        </w:rPr>
      </w:r>
    </w:p>
    <w:p>
      <w:pPr>
        <w:pStyle w:val="Normal"/>
        <w:framePr w:w="644" w:x="340" w:y="16328"/>
        <w:widowControl w:val="off"/>
        <w:autoSpaceDE w:val="off"/>
        <w:autoSpaceDN w:val="off"/>
        <w:spacing w:before="0" w:after="0" w:line="140" w:lineRule="exact"/>
        <w:ind w:left="0" w:right="0" w:firstLine="0"/>
        <w:jc w:val="left"/>
        <w:rPr>
          <w:rFonts w:ascii="BVVIBT+DejaVuSans"/>
          <w:color w:val="000000"/>
          <w:spacing w:val="0"/>
          <w:sz w:val="12"/>
        </w:rPr>
      </w:pPr>
      <w:r>
        <w:rPr>
          <w:rFonts w:ascii="BVVIBT+DejaVuSans"/>
          <w:color w:val="666666"/>
          <w:spacing w:val="0"/>
          <w:sz w:val="12"/>
        </w:rPr>
        <w:t>GeSi.de</w:t>
      </w:r>
      <w:r>
        <w:rPr>
          <w:rFonts w:ascii="BVVIBT+DejaVuSans"/>
          <w:color w:val="000000"/>
          <w:spacing w:val="0"/>
          <w:sz w:val="12"/>
        </w:rPr>
      </w:r>
    </w:p>
    <w:p>
      <w:pPr>
        <w:pStyle w:val="Normal"/>
        <w:framePr w:w="4341" w:x="7465" w:y="16309"/>
        <w:widowControl w:val="off"/>
        <w:autoSpaceDE w:val="off"/>
        <w:autoSpaceDN w:val="off"/>
        <w:spacing w:before="0" w:after="0" w:line="186" w:lineRule="exact"/>
        <w:ind w:left="0" w:right="0" w:firstLine="0"/>
        <w:jc w:val="left"/>
        <w:rPr>
          <w:rFonts w:ascii="BVVIBT+DejaVuSans"/>
          <w:color w:val="000000"/>
          <w:spacing w:val="0"/>
          <w:sz w:val="16"/>
        </w:rPr>
      </w:pPr>
      <w:r>
        <w:rPr>
          <w:rFonts w:ascii="BVVIBT+DejaVuSans"/>
          <w:color w:val="000000"/>
          <w:spacing w:val="-2"/>
          <w:sz w:val="16"/>
        </w:rPr>
        <w:t>MEIKO</w:t>
      </w:r>
      <w:r>
        <w:rPr>
          <w:rFonts w:ascii="BVVIBT+DejaVuSans"/>
          <w:color w:val="000000"/>
          <w:spacing w:val="2"/>
          <w:sz w:val="16"/>
        </w:rPr>
        <w:t xml:space="preserve"> </w:t>
      </w:r>
      <w:r>
        <w:rPr>
          <w:rFonts w:ascii="BVVIBT+DejaVuSans"/>
          <w:color w:val="000000"/>
          <w:spacing w:val="-1"/>
          <w:sz w:val="16"/>
        </w:rPr>
        <w:t>ACTIVE</w:t>
      </w:r>
      <w:r>
        <w:rPr>
          <w:rFonts w:ascii="BVVIBT+DejaVuSans"/>
          <w:color w:val="000000"/>
          <w:spacing w:val="0"/>
          <w:sz w:val="16"/>
        </w:rPr>
        <w:t xml:space="preserve"> </w:t>
      </w:r>
      <w:r>
        <w:rPr>
          <w:rFonts w:ascii="BVVIBT+DejaVuSans"/>
          <w:color w:val="000000"/>
          <w:spacing w:val="0"/>
          <w:sz w:val="16"/>
        </w:rPr>
        <w:t>Bestecktauchreiniger,</w:t>
      </w:r>
      <w:r>
        <w:rPr>
          <w:rFonts w:ascii="BVVIBT+DejaVuSans"/>
          <w:color w:val="000000"/>
          <w:spacing w:val="0"/>
          <w:sz w:val="16"/>
        </w:rPr>
        <w:t xml:space="preserve"> </w:t>
      </w:r>
      <w:r>
        <w:rPr>
          <w:rFonts w:ascii="BVVIBT+DejaVuSans"/>
          <w:color w:val="000000"/>
          <w:spacing w:val="0"/>
          <w:sz w:val="16"/>
        </w:rPr>
        <w:t>de,</w:t>
      </w:r>
      <w:r>
        <w:rPr>
          <w:rFonts w:ascii="BVVIBT+DejaVuSans"/>
          <w:color w:val="000000"/>
          <w:spacing w:val="0"/>
          <w:sz w:val="16"/>
        </w:rPr>
        <w:t xml:space="preserve"> </w:t>
      </w:r>
      <w:r>
        <w:rPr>
          <w:rFonts w:ascii="BVVIBT+DejaVuSans"/>
          <w:color w:val="000000"/>
          <w:spacing w:val="0"/>
          <w:sz w:val="16"/>
        </w:rPr>
        <w:t>Seite</w:t>
      </w:r>
      <w:r>
        <w:rPr>
          <w:rFonts w:ascii="BVVIBT+DejaVuSans"/>
          <w:color w:val="000000"/>
          <w:spacing w:val="0"/>
          <w:sz w:val="16"/>
        </w:rPr>
        <w:t xml:space="preserve"> </w:t>
      </w:r>
      <w:r>
        <w:rPr>
          <w:rFonts w:ascii="BVVIBT+DejaVuSans"/>
          <w:color w:val="000000"/>
          <w:spacing w:val="0"/>
          <w:sz w:val="16"/>
        </w:rPr>
        <w:t>2</w:t>
      </w:r>
      <w:r>
        <w:rPr>
          <w:rFonts w:ascii="BVVIBT+DejaVuSans"/>
          <w:color w:val="000000"/>
          <w:spacing w:val="0"/>
          <w:sz w:val="16"/>
        </w:rPr>
        <w:t xml:space="preserve"> </w:t>
      </w:r>
      <w:r>
        <w:rPr>
          <w:rFonts w:ascii="BVVIBT+DejaVuSans"/>
          <w:color w:val="000000"/>
          <w:spacing w:val="0"/>
          <w:sz w:val="16"/>
        </w:rPr>
        <w:t>/</w:t>
      </w:r>
      <w:r>
        <w:rPr>
          <w:rFonts w:ascii="BVVIBT+DejaVuSans"/>
          <w:color w:val="000000"/>
          <w:spacing w:val="0"/>
          <w:sz w:val="16"/>
        </w:rPr>
        <w:t xml:space="preserve"> </w:t>
      </w:r>
      <w:r>
        <w:rPr>
          <w:rFonts w:ascii="BVVIBT+DejaVuSans"/>
          <w:color w:val="000000"/>
          <w:spacing w:val="0"/>
          <w:sz w:val="16"/>
        </w:rPr>
        <w:t>2</w:t>
      </w:r>
      <w:r>
        <w:rPr>
          <w:rFonts w:ascii="BVVIBT+DejaVuSans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" style="position:absolute;margin-left:-1pt;margin-top:-1pt;z-index:-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VKQNSD+DejaVuSans-Bol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14585E5A-0000-0000-0000-000000000000}"/>
  </w:font>
  <w:font w:name="BVVIBT+DejaVuSans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" w:fontKey="{B3ADBD68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image" Target="media/image2.jpeg" /><Relationship Id="rId3" Type="http://schemas.openxmlformats.org/officeDocument/2006/relationships/styles" Target="styles.xml" /><Relationship Id="rId4" Type="http://schemas.openxmlformats.org/officeDocument/2006/relationships/fontTable" Target="fontTable.xml" /><Relationship Id="rId5" Type="http://schemas.openxmlformats.org/officeDocument/2006/relationships/settings" Target="settings.xml" /><Relationship Id="rId6" Type="http://schemas.openxmlformats.org/officeDocument/2006/relationships/webSettings" Target="webSettings.xml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/Relationships>
</file>

<file path=docProps/app.xml><?xml version="1.0" encoding="utf-8"?>
<Properties xmlns="http://schemas.openxmlformats.org/officeDocument/2006/extended-properties">
  <Template>Normal</Template>
  <TotalTime>3</TotalTime>
  <Pages>2</Pages>
  <Words>566</Words>
  <Characters>4147</Characters>
  <Application>Aspose</Application>
  <DocSecurity>0</DocSecurity>
  <Lines>150</Lines>
  <Paragraphs>150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4563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gand.daniel</dc:creator>
  <lastModifiedBy>gand.daniel</lastModifiedBy>
  <revision>1</revision>
  <dcterms:created xmlns:xsi="http://www.w3.org/2001/XMLSchema-instance" xmlns:dcterms="http://purl.org/dc/terms/" xsi:type="dcterms:W3CDTF">2025-08-12T08:16:15+02:00</dcterms:created>
  <dcterms:modified xmlns:xsi="http://www.w3.org/2001/XMLSchema-instance" xmlns:dcterms="http://purl.org/dc/terms/" xsi:type="dcterms:W3CDTF">2025-08-12T08:16:15+02:00</dcterms:modified>
</coreProperties>
</file>